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line="397.44" w:lineRule="auto"/>
        <w:contextualSpacing w:val="0"/>
      </w:pPr>
      <w:r w:rsidDel="00000000" w:rsidR="00000000" w:rsidRPr="00000000">
        <w:rPr>
          <w:rFonts w:ascii="Comfortaa" w:cs="Comfortaa" w:eastAsia="Comfortaa" w:hAnsi="Comfortaa"/>
          <w:rtl w:val="0"/>
        </w:rPr>
        <w:t xml:space="preserve">Module Title </w:t>
      </w:r>
      <w:r w:rsidDel="00000000" w:rsidR="00000000" w:rsidRPr="00000000">
        <w:rPr>
          <w:rFonts w:ascii="Comfortaa" w:cs="Comfortaa" w:eastAsia="Comfortaa" w:hAnsi="Comfortaa"/>
          <w:u w:val="single"/>
          <w:rtl w:val="0"/>
        </w:rPr>
        <w:t xml:space="preserve">The Watershed/Climate Connection:  Comparing Global Climate to Local Streams</w:t>
      </w:r>
      <w:r w:rsidDel="00000000" w:rsidR="00000000" w:rsidRPr="00000000">
        <w:rPr>
          <w:rFonts w:ascii="Comfortaa" w:cs="Comfortaa" w:eastAsia="Comfortaa" w:hAnsi="Comfortaa"/>
          <w:rtl w:val="0"/>
        </w:rPr>
        <w:t xml:space="preserve">      </w:t>
      </w:r>
    </w:p>
    <w:p w:rsidR="00000000" w:rsidDel="00000000" w:rsidP="00000000" w:rsidRDefault="00000000" w:rsidRPr="00000000">
      <w:pPr>
        <w:spacing w:line="397.44" w:lineRule="auto"/>
        <w:contextualSpacing w:val="0"/>
      </w:pPr>
      <w:r w:rsidDel="00000000" w:rsidR="00000000" w:rsidRPr="00000000">
        <w:rPr>
          <w:rFonts w:ascii="Comfortaa" w:cs="Comfortaa" w:eastAsia="Comfortaa" w:hAnsi="Comfortaa"/>
          <w:rtl w:val="0"/>
        </w:rPr>
        <w:t xml:space="preserve">LS Team </w:t>
      </w:r>
      <w:r w:rsidDel="00000000" w:rsidR="00000000" w:rsidRPr="00000000">
        <w:rPr>
          <w:rFonts w:ascii="Comfortaa" w:cs="Comfortaa" w:eastAsia="Comfortaa" w:hAnsi="Comfortaa"/>
          <w:u w:val="single"/>
          <w:rtl w:val="0"/>
        </w:rPr>
        <w:t xml:space="preserve">Haller, Hobba, Hubbard, Vack</w:t>
      </w:r>
      <w:r w:rsidDel="00000000" w:rsidR="00000000" w:rsidRPr="00000000">
        <w:rPr>
          <w:rFonts w:ascii="Comfortaa" w:cs="Comfortaa" w:eastAsia="Comfortaa" w:hAnsi="Comfortaa"/>
          <w:rtl w:val="0"/>
        </w:rPr>
        <w:t xml:space="preserve">    Grade level(s):  </w:t>
      </w:r>
      <w:r w:rsidDel="00000000" w:rsidR="00000000" w:rsidRPr="00000000">
        <w:rPr>
          <w:rFonts w:ascii="Comfortaa" w:cs="Comfortaa" w:eastAsia="Comfortaa" w:hAnsi="Comfortaa"/>
          <w:u w:val="single"/>
          <w:rtl w:val="0"/>
        </w:rPr>
        <w:t xml:space="preserve">6 - 8</w:t>
      </w: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14160.0" w:type="dxa"/>
        <w:jc w:val="left"/>
        <w:tblInd w:w="-110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575"/>
        <w:gridCol w:w="6585"/>
        <w:tblGridChange w:id="0">
          <w:tblGrid>
            <w:gridCol w:w="7575"/>
            <w:gridCol w:w="6585"/>
          </w:tblGrid>
        </w:tblGridChange>
      </w:tblGrid>
      <w:tr>
        <w:tc>
          <w:tcPr>
            <w:shd w:fill="d9d9d9"/>
          </w:tcPr>
          <w:p w:rsidR="00000000" w:rsidDel="00000000" w:rsidP="00000000" w:rsidRDefault="00000000" w:rsidRPr="00000000">
            <w:pPr>
              <w:tabs>
                <w:tab w:val="left" w:pos="2370"/>
              </w:tabs>
              <w:contextualSpacing w:val="0"/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Lesson #        2       Title:</w:t>
              <w:tab/>
              <w:t xml:space="preserve">Analyzing Streamflow data</w:t>
            </w:r>
          </w:p>
        </w:tc>
        <w:tc>
          <w:tcPr>
            <w:shd w:fill="d9d9d9"/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Number of Minutes: 50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Mathematical purpose:</w:t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spacing w:after="120" w:before="40" w:line="360" w:lineRule="auto"/>
              <w:ind w:left="720" w:hanging="360"/>
              <w:contextualSpacing w:val="1"/>
              <w:rPr>
                <w:rFonts w:ascii="Comfortaa" w:cs="Comfortaa" w:eastAsia="Comfortaa" w:hAnsi="Comfortaa"/>
                <w:highlight w:val="white"/>
              </w:rPr>
            </w:pPr>
            <w:r w:rsidDel="00000000" w:rsidR="00000000" w:rsidRPr="00000000">
              <w:rPr>
                <w:rFonts w:ascii="Comfortaa" w:cs="Comfortaa" w:eastAsia="Comfortaa" w:hAnsi="Comfortaa"/>
                <w:highlight w:val="white"/>
                <w:rtl w:val="0"/>
              </w:rPr>
              <w:t xml:space="preserve">Model with mathematics</w:t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spacing w:after="120" w:before="40" w:line="360" w:lineRule="auto"/>
              <w:ind w:left="720" w:hanging="360"/>
              <w:contextualSpacing w:val="1"/>
              <w:rPr>
                <w:rFonts w:ascii="Comfortaa" w:cs="Comfortaa" w:eastAsia="Comfortaa" w:hAnsi="Comfortaa"/>
                <w:highlight w:val="white"/>
              </w:rPr>
            </w:pPr>
            <w:r w:rsidDel="00000000" w:rsidR="00000000" w:rsidRPr="00000000">
              <w:rPr>
                <w:rFonts w:ascii="Comfortaa" w:cs="Comfortaa" w:eastAsia="Comfortaa" w:hAnsi="Comfortaa"/>
                <w:highlight w:val="white"/>
                <w:rtl w:val="0"/>
              </w:rPr>
              <w:t xml:space="preserve">Attend to precision.</w:t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spacing w:after="120" w:before="40" w:line="360" w:lineRule="auto"/>
              <w:ind w:left="720" w:hanging="360"/>
              <w:contextualSpacing w:val="1"/>
              <w:rPr>
                <w:rFonts w:ascii="Comfortaa" w:cs="Comfortaa" w:eastAsia="Comfortaa" w:hAnsi="Comfortaa"/>
                <w:highlight w:val="white"/>
              </w:rPr>
            </w:pPr>
            <w:r w:rsidDel="00000000" w:rsidR="00000000" w:rsidRPr="00000000">
              <w:rPr>
                <w:rFonts w:ascii="Comfortaa" w:cs="Comfortaa" w:eastAsia="Comfortaa" w:hAnsi="Comfortaa"/>
                <w:highlight w:val="white"/>
                <w:rtl w:val="0"/>
              </w:rPr>
              <w:t xml:space="preserve">Look for and express regularity in repeated reasoning</w:t>
            </w:r>
          </w:p>
          <w:p w:rsidR="00000000" w:rsidDel="00000000" w:rsidP="00000000" w:rsidRDefault="00000000" w:rsidRPr="00000000">
            <w:pPr>
              <w:spacing w:after="120" w:before="40" w:line="36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Scientific Purpose:</w:t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ind w:left="720" w:hanging="360"/>
              <w:contextualSpacing w:val="1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Analyzing and interpreting data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Materials needed: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1964 Flood newsreel footage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blank graph handouts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hypothetical streamflow data tables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basketball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rulers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Academic vocabulary: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streamflow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dependent variable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independent variable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best fit line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trend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hydrograph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Common Core Standards (copy and paste):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6"/>
              </w:numPr>
              <w:spacing w:after="300" w:line="240" w:lineRule="auto"/>
              <w:ind w:left="1060" w:hanging="360"/>
              <w:contextualSpacing w:val="1"/>
              <w:rPr>
                <w:rFonts w:ascii="Comfortaa" w:cs="Comfortaa" w:eastAsia="Comfortaa" w:hAnsi="Comfortaa"/>
                <w:sz w:val="22"/>
                <w:szCs w:val="22"/>
              </w:rPr>
            </w:pPr>
            <w:hyperlink r:id="rId5">
              <w:r w:rsidDel="00000000" w:rsidR="00000000" w:rsidRPr="00000000">
                <w:rPr>
                  <w:rFonts w:ascii="Comfortaa" w:cs="Comfortaa" w:eastAsia="Comfortaa" w:hAnsi="Comfortaa"/>
                  <w:color w:val="444444"/>
                  <w:highlight w:val="white"/>
                  <w:rtl w:val="0"/>
                </w:rPr>
                <w:t xml:space="preserve">7.SP.5</w:t>
              </w:r>
            </w:hyperlink>
            <w:r w:rsidDel="00000000" w:rsidR="00000000" w:rsidRPr="00000000">
              <w:rPr>
                <w:rFonts w:ascii="Comfortaa" w:cs="Comfortaa" w:eastAsia="Comfortaa" w:hAnsi="Comfortaa"/>
                <w:color w:val="111111"/>
                <w:highlight w:val="white"/>
                <w:rtl w:val="0"/>
              </w:rPr>
              <w:t xml:space="preserve"> – Understand that the probability of a chance event is a number between 0and 1 that expresses the likelihood of the event occurring. Larger numbers indicate greater likelihood. A probability near 0 indicates an unlikely event, a probability around 1/2 indicates an event that is neither unlikely nor likely, and a probability near 1 indicates a likely event.</w:t>
            </w:r>
          </w:p>
          <w:p w:rsidR="00000000" w:rsidDel="00000000" w:rsidP="00000000" w:rsidRDefault="00000000" w:rsidRPr="00000000">
            <w:pPr>
              <w:numPr>
                <w:ilvl w:val="0"/>
                <w:numId w:val="6"/>
              </w:numPr>
              <w:spacing w:after="300" w:line="240" w:lineRule="auto"/>
              <w:ind w:left="1060" w:hanging="360"/>
              <w:contextualSpacing w:val="1"/>
              <w:rPr>
                <w:rFonts w:ascii="Comfortaa" w:cs="Comfortaa" w:eastAsia="Comfortaa" w:hAnsi="Comfortaa"/>
                <w:color w:val="111111"/>
                <w:sz w:val="22"/>
                <w:szCs w:val="22"/>
                <w:highlight w:val="white"/>
              </w:rPr>
            </w:pPr>
            <w:hyperlink r:id="rId6">
              <w:r w:rsidDel="00000000" w:rsidR="00000000" w:rsidRPr="00000000">
                <w:rPr>
                  <w:rFonts w:ascii="Comfortaa" w:cs="Comfortaa" w:eastAsia="Comfortaa" w:hAnsi="Comfortaa"/>
                  <w:color w:val="444444"/>
                  <w:highlight w:val="white"/>
                  <w:rtl w:val="0"/>
                </w:rPr>
                <w:t xml:space="preserve">6.NS.6 </w:t>
              </w:r>
            </w:hyperlink>
            <w:r w:rsidDel="00000000" w:rsidR="00000000" w:rsidRPr="00000000">
              <w:rPr>
                <w:rFonts w:ascii="Comfortaa" w:cs="Comfortaa" w:eastAsia="Comfortaa" w:hAnsi="Comfortaa"/>
                <w:color w:val="111111"/>
                <w:highlight w:val="white"/>
                <w:rtl w:val="0"/>
              </w:rPr>
              <w:t xml:space="preserve">- Understand a rational number as a point on the number line. Extend number line diagrams and coordinate axes familiar from previous grades to represent points on the line and in the plane with negative number coordinates.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Next Generation Science Standards (copy and paste):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5"/>
              </w:numPr>
              <w:ind w:left="720" w:hanging="360"/>
              <w:contextualSpacing w:val="1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Fonts w:ascii="Comfortaa" w:cs="Comfortaa" w:eastAsia="Comfortaa" w:hAnsi="Comfortaa"/>
                <w:highlight w:val="white"/>
                <w:rtl w:val="0"/>
              </w:rPr>
              <w:t xml:space="preserve">MS-ESS3-5. -</w:t>
            </w: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Ask questions to clarify evidence</w:t>
            </w:r>
            <w:r w:rsidDel="00000000" w:rsidR="00000000" w:rsidRPr="00000000">
              <w:rPr>
                <w:rFonts w:ascii="Comfortaa" w:cs="Comfortaa" w:eastAsia="Comfortaa" w:hAnsi="Comfortaa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of the factors</w:t>
            </w:r>
            <w:r w:rsidDel="00000000" w:rsidR="00000000" w:rsidRPr="00000000">
              <w:rPr>
                <w:rFonts w:ascii="Comfortaa" w:cs="Comfortaa" w:eastAsia="Comfortaa" w:hAnsi="Comfortaa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that have caused the rise in</w:t>
            </w:r>
            <w:r w:rsidDel="00000000" w:rsidR="00000000" w:rsidRPr="00000000">
              <w:rPr>
                <w:rFonts w:ascii="Comfortaa" w:cs="Comfortaa" w:eastAsia="Comfortaa" w:hAnsi="Comfortaa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global temperatures over the past century.</w:t>
            </w:r>
          </w:p>
          <w:p w:rsidR="00000000" w:rsidDel="00000000" w:rsidP="00000000" w:rsidRDefault="00000000" w:rsidRPr="00000000">
            <w:pPr>
              <w:numPr>
                <w:ilvl w:val="0"/>
                <w:numId w:val="5"/>
              </w:numPr>
              <w:ind w:left="720" w:hanging="360"/>
              <w:contextualSpacing w:val="1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Fonts w:ascii="Comfortaa" w:cs="Comfortaa" w:eastAsia="Comfortaa" w:hAnsi="Comfortaa"/>
                <w:highlight w:val="white"/>
                <w:rtl w:val="0"/>
              </w:rPr>
              <w:t xml:space="preserve">MS-ESS3-2. --</w:t>
            </w: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Analyze and interpret</w:t>
            </w:r>
            <w:r w:rsidDel="00000000" w:rsidR="00000000" w:rsidRPr="00000000">
              <w:rPr>
                <w:rFonts w:ascii="Comfortaa" w:cs="Comfortaa" w:eastAsia="Comfortaa" w:hAnsi="Comfortaa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data on</w:t>
            </w:r>
            <w:r w:rsidDel="00000000" w:rsidR="00000000" w:rsidRPr="00000000">
              <w:rPr>
                <w:rFonts w:ascii="Comfortaa" w:cs="Comfortaa" w:eastAsia="Comfortaa" w:hAnsi="Comfortaa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natural hazards to forecast future catastrophic events</w:t>
            </w:r>
            <w:r w:rsidDel="00000000" w:rsidR="00000000" w:rsidRPr="00000000">
              <w:rPr>
                <w:rFonts w:ascii="Comfortaa" w:cs="Comfortaa" w:eastAsia="Comfortaa" w:hAnsi="Comfortaa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and inform the development of technologies to mitigate their effects.</w:t>
            </w:r>
            <w:r w:rsidDel="00000000" w:rsidR="00000000" w:rsidRPr="00000000">
              <w:rPr>
                <w:rFonts w:ascii="Comfortaa" w:cs="Comfortaa" w:eastAsia="Comfortaa" w:hAnsi="Comfortaa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When students are finished they will understand: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ind w:left="720" w:hanging="360"/>
              <w:contextualSpacing w:val="1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How to interpret and analyze hydrographs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ind w:left="720" w:hanging="360"/>
              <w:contextualSpacing w:val="1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understand the impacts of flood and drought events.   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What are teacher questions or prompts?</w:t>
            </w:r>
          </w:p>
          <w:p w:rsidR="00000000" w:rsidDel="00000000" w:rsidP="00000000" w:rsidRDefault="00000000" w:rsidRPr="00000000">
            <w:pPr>
              <w:numPr>
                <w:ilvl w:val="0"/>
                <w:numId w:val="7"/>
              </w:numPr>
              <w:ind w:left="720" w:hanging="360"/>
              <w:contextualSpacing w:val="1"/>
              <w:rPr>
                <w:rFonts w:ascii="Comfortaa" w:cs="Comfortaa" w:eastAsia="Comfortaa" w:hAnsi="Comfortaa"/>
                <w:u w:val="none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What does streamflow mean?</w:t>
            </w:r>
          </w:p>
          <w:p w:rsidR="00000000" w:rsidDel="00000000" w:rsidP="00000000" w:rsidRDefault="00000000" w:rsidRPr="00000000">
            <w:pPr>
              <w:numPr>
                <w:ilvl w:val="0"/>
                <w:numId w:val="7"/>
              </w:numPr>
              <w:ind w:left="720" w:hanging="360"/>
              <w:contextualSpacing w:val="1"/>
              <w:rPr>
                <w:rFonts w:ascii="Comfortaa" w:cs="Comfortaa" w:eastAsia="Comfortaa" w:hAnsi="Comfortaa"/>
                <w:u w:val="none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What is the size of one one cubic foot?</w:t>
            </w:r>
          </w:p>
          <w:p w:rsidR="00000000" w:rsidDel="00000000" w:rsidP="00000000" w:rsidRDefault="00000000" w:rsidRPr="00000000">
            <w:pPr>
              <w:numPr>
                <w:ilvl w:val="0"/>
                <w:numId w:val="7"/>
              </w:numPr>
              <w:ind w:left="720" w:hanging="360"/>
              <w:contextualSpacing w:val="1"/>
              <w:rPr>
                <w:rFonts w:ascii="Comfortaa" w:cs="Comfortaa" w:eastAsia="Comfortaa" w:hAnsi="Comfortaa"/>
                <w:u w:val="none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What do the maximum and minimum data points reveal about streamflow?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What are questions you anticipate students will have?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“Why does the hydrograph spike in late spring or early summer?” </w:t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What are misconceptions students might have?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20" w:hRule="atLeast"/>
        </w:trPr>
        <w:tc>
          <w:tcPr>
            <w:gridSpan w:val="2"/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General outline of the lesson:</w:t>
            </w:r>
          </w:p>
          <w:p w:rsidR="00000000" w:rsidDel="00000000" w:rsidP="00000000" w:rsidRDefault="00000000" w:rsidRPr="00000000">
            <w:pPr>
              <w:numPr>
                <w:ilvl w:val="0"/>
                <w:numId w:val="4"/>
              </w:numPr>
              <w:ind w:left="720" w:hanging="360"/>
              <w:contextualSpacing w:val="1"/>
              <w:rPr>
                <w:rFonts w:ascii="Comfortaa" w:cs="Comfortaa" w:eastAsia="Comfortaa" w:hAnsi="Comfortaa"/>
                <w:u w:val="none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Start by introducing the concept of cfs (cubic feet per second) using the baskeball analogy.</w:t>
            </w:r>
          </w:p>
          <w:p w:rsidR="00000000" w:rsidDel="00000000" w:rsidP="00000000" w:rsidRDefault="00000000" w:rsidRPr="00000000">
            <w:pPr>
              <w:numPr>
                <w:ilvl w:val="0"/>
                <w:numId w:val="4"/>
              </w:numPr>
              <w:ind w:left="720" w:hanging="360"/>
              <w:contextualSpacing w:val="1"/>
              <w:rPr>
                <w:rFonts w:ascii="Comfortaa" w:cs="Comfortaa" w:eastAsia="Comfortaa" w:hAnsi="Comfortaa"/>
                <w:u w:val="none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Discuss the concepts of 10 year and 100 year flood</w:t>
            </w:r>
          </w:p>
          <w:p w:rsidR="00000000" w:rsidDel="00000000" w:rsidP="00000000" w:rsidRDefault="00000000" w:rsidRPr="00000000">
            <w:pPr>
              <w:numPr>
                <w:ilvl w:val="0"/>
                <w:numId w:val="4"/>
              </w:numPr>
              <w:ind w:left="720" w:hanging="360"/>
              <w:contextualSpacing w:val="1"/>
              <w:rPr>
                <w:rFonts w:ascii="Comfortaa" w:cs="Comfortaa" w:eastAsia="Comfortaa" w:hAnsi="Comfortaa"/>
                <w:u w:val="none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Show the film of the 1964 flood from humboldt county</w:t>
            </w:r>
          </w:p>
          <w:p w:rsidR="00000000" w:rsidDel="00000000" w:rsidP="00000000" w:rsidRDefault="00000000" w:rsidRPr="00000000">
            <w:pPr>
              <w:numPr>
                <w:ilvl w:val="0"/>
                <w:numId w:val="4"/>
              </w:numPr>
              <w:ind w:left="720" w:hanging="360"/>
              <w:contextualSpacing w:val="1"/>
              <w:rPr>
                <w:rFonts w:ascii="Comfortaa" w:cs="Comfortaa" w:eastAsia="Comfortaa" w:hAnsi="Comfortaa"/>
                <w:u w:val="none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Have students look at a hydrograph and make sense of the different parts</w:t>
            </w:r>
          </w:p>
          <w:p w:rsidR="00000000" w:rsidDel="00000000" w:rsidP="00000000" w:rsidRDefault="00000000" w:rsidRPr="00000000">
            <w:pPr>
              <w:numPr>
                <w:ilvl w:val="0"/>
                <w:numId w:val="4"/>
              </w:numPr>
              <w:ind w:left="720" w:hanging="360"/>
              <w:contextualSpacing w:val="1"/>
              <w:rPr>
                <w:rFonts w:ascii="Comfortaa" w:cs="Comfortaa" w:eastAsia="Comfortaa" w:hAnsi="Comfortaa"/>
                <w:u w:val="none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Divide up the different years of data per group and have them plot each year on separate graphs</w:t>
            </w:r>
          </w:p>
          <w:p w:rsidR="00000000" w:rsidDel="00000000" w:rsidP="00000000" w:rsidRDefault="00000000" w:rsidRPr="00000000">
            <w:pPr>
              <w:numPr>
                <w:ilvl w:val="0"/>
                <w:numId w:val="4"/>
              </w:numPr>
              <w:ind w:left="720" w:hanging="360"/>
              <w:contextualSpacing w:val="1"/>
              <w:rPr>
                <w:rFonts w:ascii="Comfortaa" w:cs="Comfortaa" w:eastAsia="Comfortaa" w:hAnsi="Comfortaa"/>
                <w:u w:val="none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As groups finish plotting data, have them assemble a large graph with all of the graphs taped together</w:t>
            </w:r>
          </w:p>
          <w:p w:rsidR="00000000" w:rsidDel="00000000" w:rsidP="00000000" w:rsidRDefault="00000000" w:rsidRPr="00000000">
            <w:pPr>
              <w:numPr>
                <w:ilvl w:val="0"/>
                <w:numId w:val="4"/>
              </w:numPr>
              <w:ind w:left="720" w:hanging="360"/>
              <w:contextualSpacing w:val="1"/>
              <w:rPr>
                <w:rFonts w:ascii="Comfortaa" w:cs="Comfortaa" w:eastAsia="Comfortaa" w:hAnsi="Comfortaa"/>
                <w:u w:val="none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Once the class graph if complete have the students decide what constitutes a flood versus a drought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bookmarkStart w:colFirst="0" w:colLast="0" w:name="_gjdgxs" w:id="0"/>
            <w:bookmarkEnd w:id="0"/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omfortaa" w:cs="Comfortaa" w:eastAsia="Comfortaa" w:hAnsi="Comfortaa"/>
          <w:rtl w:val="0"/>
        </w:rPr>
        <w:t xml:space="preserve">Supplemental files/resources will follow</w:t>
      </w:r>
    </w:p>
    <w:sectPr>
      <w:headerReference r:id="rId7" w:type="default"/>
      <w:footerReference r:id="rId8" w:type="default"/>
      <w:pgSz w:h="12240" w:w="15840"/>
      <w:pgMar w:bottom="450" w:top="99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Trajan Pro"/>
  <w:font w:name="Comfortaa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tabs>
        <w:tab w:val="center" w:pos="4680"/>
        <w:tab w:val="right" w:pos="9360"/>
      </w:tabs>
      <w:spacing w:after="720" w:before="0" w:line="240" w:lineRule="auto"/>
      <w:contextualSpacing w:val="0"/>
      <w:jc w:val="right"/>
    </w:pPr>
    <w:r w:rsidDel="00000000" w:rsidR="00000000" w:rsidRPr="00000000">
      <w:rPr>
        <w:rFonts w:ascii="Helvetica Neue" w:cs="Helvetica Neue" w:eastAsia="Helvetica Neue" w:hAnsi="Helvetica Neue"/>
        <w:b w:val="1"/>
        <w:sz w:val="20"/>
        <w:szCs w:val="20"/>
        <w:rtl w:val="0"/>
      </w:rPr>
      <w:t xml:space="preserve">DRAFT 3.7.2015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tabs>
        <w:tab w:val="center" w:pos="4680"/>
        <w:tab w:val="right" w:pos="9360"/>
      </w:tabs>
      <w:spacing w:after="0" w:before="720" w:line="240" w:lineRule="auto"/>
      <w:contextualSpacing w:val="0"/>
    </w:pPr>
    <w:r w:rsidDel="00000000" w:rsidR="00000000" w:rsidRPr="00000000">
      <w:rPr>
        <w:rFonts w:ascii="Trajan Pro" w:cs="Trajan Pro" w:eastAsia="Trajan Pro" w:hAnsi="Trajan Pro"/>
        <w:b w:val="1"/>
        <w:sz w:val="40"/>
        <w:szCs w:val="40"/>
        <w:rtl w:val="0"/>
      </w:rPr>
      <w:t xml:space="preserve">HISI - Lesson 2 Streamflow Analysis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rFonts w:ascii="Georgia" w:cs="Georgia" w:eastAsia="Georgia" w:hAnsi="Georgia"/>
        <w:color w:val="111111"/>
        <w:sz w:val="20"/>
        <w:szCs w:val="20"/>
        <w:highlight w:val="white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20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yperlink" Target="http://ccssmath.org/?page_id=665" TargetMode="External"/><Relationship Id="rId6" Type="http://schemas.openxmlformats.org/officeDocument/2006/relationships/hyperlink" Target="http://ccssmath.org/?page_id=526" TargetMode="Externa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Relationship Id="rId5" Type="http://schemas.openxmlformats.org/officeDocument/2006/relationships/font" Target="fonts/Comfortaa-regular.ttf"/><Relationship Id="rId6" Type="http://schemas.openxmlformats.org/officeDocument/2006/relationships/font" Target="fonts/Comfortaa-bold.ttf"/></Relationships>
</file>